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35" w:rsidRDefault="00DC2C55" w:rsidP="00DC2C55">
      <w:pPr>
        <w:pStyle w:val="NoSpacing"/>
        <w:rPr>
          <w:rFonts w:ascii="Sylfaen" w:hAnsi="Sylfaen"/>
          <w:b/>
          <w:color w:val="2E74B5" w:themeColor="accent1" w:themeShade="BF"/>
        </w:rPr>
      </w:pPr>
      <w:r>
        <w:rPr>
          <w:rFonts w:ascii="Sylfaen" w:hAnsi="Sylfaen"/>
          <w:b/>
          <w:color w:val="2E74B5" w:themeColor="accent1" w:themeShade="BF"/>
        </w:rPr>
        <w:t>TAMAR GABUNIA</w:t>
      </w:r>
    </w:p>
    <w:p w:rsidR="00246DFD" w:rsidRPr="00DC2C55" w:rsidRDefault="00246DFD" w:rsidP="00DC2C55">
      <w:pPr>
        <w:pStyle w:val="NoSpacing"/>
        <w:rPr>
          <w:rFonts w:ascii="Sylfaen" w:hAnsi="Sylfaen"/>
          <w:b/>
          <w:color w:val="2E74B5" w:themeColor="accent1" w:themeShade="BF"/>
        </w:rPr>
      </w:pP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  <w:bdr w:val="none" w:sz="0" w:space="0" w:color="auto" w:frame="1"/>
        </w:rPr>
        <w:t>Birth date:</w:t>
      </w:r>
      <w:r w:rsidRPr="00DC2C55">
        <w:rPr>
          <w:color w:val="333333"/>
        </w:rPr>
        <w:t> 07 November, 1969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  <w:bdr w:val="none" w:sz="0" w:space="0" w:color="auto" w:frame="1"/>
        </w:rPr>
        <w:t>Birth place:</w:t>
      </w:r>
      <w:r w:rsidRPr="00DC2C55">
        <w:rPr>
          <w:color w:val="333333"/>
        </w:rPr>
        <w:t> Tbilisi, Georgia</w:t>
      </w:r>
      <w:bookmarkStart w:id="0" w:name="_GoBack"/>
      <w:bookmarkEnd w:id="0"/>
    </w:p>
    <w:p w:rsidR="00246DFD" w:rsidRDefault="00246DFD" w:rsidP="00DC2C55">
      <w:pPr>
        <w:pStyle w:val="NoSpacing"/>
        <w:rPr>
          <w:b/>
          <w:color w:val="2E74B5" w:themeColor="accent1" w:themeShade="BF"/>
        </w:rPr>
      </w:pPr>
    </w:p>
    <w:p w:rsidR="00B97935" w:rsidRPr="00DC2C55" w:rsidRDefault="00B97935" w:rsidP="00DC2C55">
      <w:pPr>
        <w:pStyle w:val="NoSpacing"/>
        <w:rPr>
          <w:b/>
          <w:color w:val="2E74B5" w:themeColor="accent1" w:themeShade="BF"/>
        </w:rPr>
      </w:pPr>
      <w:r w:rsidRPr="00DC2C55">
        <w:rPr>
          <w:b/>
          <w:color w:val="2E74B5" w:themeColor="accent1" w:themeShade="BF"/>
        </w:rPr>
        <w:t>Education: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2007-2009 Master in Health Policy and Management, University of Georgia, United States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1986-1991 Medical Doctor, Tbilisi State Medical University, Republic of Georgia</w:t>
      </w:r>
    </w:p>
    <w:p w:rsidR="00246DFD" w:rsidRDefault="00246DFD" w:rsidP="00DC2C55">
      <w:pPr>
        <w:pStyle w:val="NoSpacing"/>
        <w:rPr>
          <w:b/>
          <w:color w:val="2E74B5" w:themeColor="accent1" w:themeShade="BF"/>
        </w:rPr>
      </w:pPr>
    </w:p>
    <w:p w:rsidR="00B97935" w:rsidRPr="00DC2C55" w:rsidRDefault="00B97935" w:rsidP="00DC2C55">
      <w:pPr>
        <w:pStyle w:val="NoSpacing"/>
        <w:rPr>
          <w:b/>
          <w:color w:val="2E74B5" w:themeColor="accent1" w:themeShade="BF"/>
        </w:rPr>
      </w:pPr>
      <w:r w:rsidRPr="00DC2C55">
        <w:rPr>
          <w:b/>
          <w:color w:val="2E74B5" w:themeColor="accent1" w:themeShade="BF"/>
        </w:rPr>
        <w:t>Working Experience: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27.02.2019 –Current: Deputy Minister of Internally Displaced Persons from the Occupied Territories, Labor, Health and Social Affairs of Georgia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June 2018 –February 2019: Technical Team Leader, USAID TB Platforms for Sustainable Detection, Care and Treatment Project in the Philippines, University Research Co. LLC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March 2018 – May 2018:</w:t>
      </w:r>
      <w:r w:rsidRPr="00DC2C55">
        <w:rPr>
          <w:rFonts w:ascii="Sylfaen" w:hAnsi="Sylfaen"/>
          <w:color w:val="333333"/>
          <w:lang w:val="ka-GE"/>
        </w:rPr>
        <w:t xml:space="preserve"> </w:t>
      </w:r>
      <w:r w:rsidRPr="00DC2C55">
        <w:rPr>
          <w:color w:val="333333"/>
        </w:rPr>
        <w:t>DR TB and Health Systems Strengthening Advisor, USAID TB CARE II, University Research Co. LLC, Worldwide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July 2017–February 2018: Special Advisor, Cambodia Malaria Elimination Project/USAID, University Research Co. LLC, Cambodia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July 2016-July 2017:</w:t>
      </w:r>
      <w:r w:rsidRPr="00DC2C55">
        <w:rPr>
          <w:rFonts w:ascii="Sylfaen" w:hAnsi="Sylfaen"/>
          <w:color w:val="333333"/>
          <w:lang w:val="ka-GE"/>
        </w:rPr>
        <w:t xml:space="preserve"> </w:t>
      </w:r>
      <w:r w:rsidRPr="00DC2C55">
        <w:rPr>
          <w:color w:val="333333"/>
        </w:rPr>
        <w:t>Senior Technical Advisor, TB CARE II/USAID and other Public Health Initiatives, University Research Co. LLC, Georgia, Worldwide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October 2011-June 2016: Chief of Party, Georgia Tuberculosis Prevention Project/USAID University Research Co. LLC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May 2011-November 2011:</w:t>
      </w:r>
      <w:r w:rsidRPr="00DC2C55">
        <w:rPr>
          <w:rFonts w:ascii="Sylfaen" w:hAnsi="Sylfaen"/>
          <w:color w:val="333333"/>
          <w:lang w:val="ka-GE"/>
        </w:rPr>
        <w:t xml:space="preserve"> </w:t>
      </w:r>
      <w:r w:rsidRPr="00DC2C55">
        <w:rPr>
          <w:color w:val="333333"/>
        </w:rPr>
        <w:t>Technical Advisor to the National Reproductive Health Council, United Nations Population Fund, Georgia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April 2010-February 2011:</w:t>
      </w:r>
      <w:r w:rsidRPr="00DC2C55">
        <w:rPr>
          <w:rFonts w:ascii="Sylfaen" w:hAnsi="Sylfaen"/>
          <w:color w:val="333333"/>
          <w:lang w:val="ka-GE"/>
        </w:rPr>
        <w:t xml:space="preserve"> </w:t>
      </w:r>
      <w:r w:rsidRPr="00DC2C55">
        <w:rPr>
          <w:color w:val="333333"/>
        </w:rPr>
        <w:t>Guideline Development Expert&amp; HIV Expert, Georgia Health and Social Projects Implementation Center, Georgia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August 2009-October 2012: Consultant, Medical Services and Family Medicine Training Programs’ Quality Assurance., National Family Medicine Training Center, Georgia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January 2009-August 2009: Director, Department of Sectoral Policy, Ministry of Labor, Health and Social Affairs, Georgia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November 2004-December 2008: Senior Health Policy Specialist, National Institute of Health and Social Affairs, Georgia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February 2001- November 2006: Clinical Director, National Family Medicine Training Center, Georgia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September 1992- January 2001: District Doctor, Chugureti District Family Medicine and Clinical Diagnostic Center, Georgia</w:t>
      </w:r>
    </w:p>
    <w:p w:rsidR="00DC2C55" w:rsidRDefault="00DC2C55" w:rsidP="00DC2C55">
      <w:pPr>
        <w:pStyle w:val="NoSpacing"/>
        <w:rPr>
          <w:rFonts w:eastAsia="Times New Roman"/>
        </w:rPr>
      </w:pPr>
    </w:p>
    <w:p w:rsidR="00B97935" w:rsidRPr="00DC2C55" w:rsidRDefault="00B97935" w:rsidP="00DC2C55">
      <w:pPr>
        <w:pStyle w:val="NoSpacing"/>
        <w:rPr>
          <w:b/>
          <w:color w:val="2E74B5" w:themeColor="accent1" w:themeShade="BF"/>
        </w:rPr>
      </w:pPr>
      <w:r w:rsidRPr="00DC2C55">
        <w:rPr>
          <w:b/>
          <w:color w:val="2E74B5" w:themeColor="accent1" w:themeShade="BF"/>
        </w:rPr>
        <w:t>Languages: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Georgian, Russian, English</w:t>
      </w:r>
    </w:p>
    <w:p w:rsidR="00246DFD" w:rsidRDefault="00246DFD" w:rsidP="00DC2C55">
      <w:pPr>
        <w:pStyle w:val="NoSpacing"/>
        <w:rPr>
          <w:b/>
          <w:color w:val="2E74B5" w:themeColor="accent1" w:themeShade="BF"/>
        </w:rPr>
      </w:pPr>
    </w:p>
    <w:p w:rsidR="00B97935" w:rsidRPr="00DC2C55" w:rsidRDefault="00B97935" w:rsidP="00DC2C55">
      <w:pPr>
        <w:pStyle w:val="NoSpacing"/>
        <w:rPr>
          <w:b/>
          <w:color w:val="2E74B5" w:themeColor="accent1" w:themeShade="BF"/>
        </w:rPr>
      </w:pPr>
      <w:r w:rsidRPr="00DC2C55">
        <w:rPr>
          <w:b/>
          <w:color w:val="2E74B5" w:themeColor="accent1" w:themeShade="BF"/>
        </w:rPr>
        <w:t>Marital status:</w:t>
      </w:r>
    </w:p>
    <w:p w:rsidR="00B97935" w:rsidRPr="00DC2C55" w:rsidRDefault="00B97935" w:rsidP="00DC2C55">
      <w:pPr>
        <w:pStyle w:val="NoSpacing"/>
        <w:rPr>
          <w:color w:val="333333"/>
        </w:rPr>
      </w:pPr>
      <w:r w:rsidRPr="00DC2C55">
        <w:rPr>
          <w:color w:val="333333"/>
        </w:rPr>
        <w:t>She has a husband and two children</w:t>
      </w:r>
    </w:p>
    <w:p w:rsidR="000D1210" w:rsidRPr="00DC2C55" w:rsidRDefault="000D1210" w:rsidP="00DC2C55">
      <w:pPr>
        <w:pStyle w:val="NoSpacing"/>
      </w:pPr>
    </w:p>
    <w:sectPr w:rsidR="000D1210" w:rsidRPr="00DC2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289"/>
    <w:multiLevelType w:val="multilevel"/>
    <w:tmpl w:val="90CA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36839"/>
    <w:multiLevelType w:val="multilevel"/>
    <w:tmpl w:val="5E78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B7244"/>
    <w:multiLevelType w:val="hybridMultilevel"/>
    <w:tmpl w:val="F4D6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70CD"/>
    <w:multiLevelType w:val="multilevel"/>
    <w:tmpl w:val="7F7E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32C93"/>
    <w:multiLevelType w:val="multilevel"/>
    <w:tmpl w:val="8758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71F15"/>
    <w:multiLevelType w:val="multilevel"/>
    <w:tmpl w:val="474C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69"/>
    <w:rsid w:val="000D1210"/>
    <w:rsid w:val="00246DFD"/>
    <w:rsid w:val="00B97935"/>
    <w:rsid w:val="00DC2C55"/>
    <w:rsid w:val="00E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DA33"/>
  <w15:chartTrackingRefBased/>
  <w15:docId w15:val="{A322072A-90AC-4B7E-94AC-C33A39B5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B979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79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C2C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C2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Kvernadze</dc:creator>
  <cp:keywords/>
  <dc:description/>
  <cp:lastModifiedBy>Nato Kvernadze</cp:lastModifiedBy>
  <cp:revision>4</cp:revision>
  <dcterms:created xsi:type="dcterms:W3CDTF">2019-05-07T12:32:00Z</dcterms:created>
  <dcterms:modified xsi:type="dcterms:W3CDTF">2019-05-07T12:38:00Z</dcterms:modified>
</cp:coreProperties>
</file>